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75188" w14:textId="739521AD" w:rsidR="00B90D16" w:rsidRDefault="00EF71B2">
      <w:r w:rsidRPr="00EF71B2">
        <w:t>https://dettaglio-cig.anticorruzione.it/cig/BC5B4E676D</w:t>
      </w:r>
    </w:p>
    <w:sectPr w:rsidR="00B90D1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D4D"/>
    <w:rsid w:val="00AF3D4D"/>
    <w:rsid w:val="00B90D16"/>
    <w:rsid w:val="00EF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4A302A-97C8-4336-B4D4-814D2FA4F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Giannichedda Donatella</dc:creator>
  <cp:keywords/>
  <dc:description/>
  <cp:lastModifiedBy>Giannichedda Donatella</cp:lastModifiedBy>
  <cp:revision>2</cp:revision>
  <dcterms:created xsi:type="dcterms:W3CDTF">2026-07-14T09:02:00Z</dcterms:created>
  <dcterms:modified xsi:type="dcterms:W3CDTF">2026-07-14T09:02:00Z</dcterms:modified>
</cp:coreProperties>
</file>